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color w:val="F8CBAD" w:themeColor="accent2" w:themeTint="66"/>
          <w:lang w:val="es-ES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</w:pPr>
      <w:r>
        <w:rPr>
          <w:rFonts w:ascii="Arial" w:hAnsi="Arial" w:cs="Arial"/>
          <w:color w:val="F8CBAD" w:themeColor="accent2" w:themeTint="66"/>
          <w:lang w:val="es-ES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chemeClr w14:val="accent2">
                <w14:lumMod w14:val="40000"/>
                <w14:lumOff w14:val="60000"/>
              </w14:schemeClr>
            </w14:solidFill>
          </w14:textFill>
          <w14:props3d w14:extrusionH="0" w14:contourW="0" w14:prstMaterial="clear"/>
        </w:rPr>
        <w:t>GRADO SEPTIMO</w:t>
      </w:r>
    </w:p>
    <w:p>
      <w:pPr>
        <w:jc w:val="center"/>
        <w:rPr>
          <w:rFonts w:ascii="Arial" w:hAnsi="Arial" w:cs="Arial"/>
        </w:rPr>
      </w:pPr>
    </w:p>
    <w:p>
      <w:pPr>
        <w:spacing w:before="120" w:after="60" w:line="36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</w:rPr>
        <w:t>AREA:CIENCIAS SOCIALES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ASIGNATURAS: SOCIALES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GRADO: SEPTIMO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PERIODO:  I</w:t>
      </w:r>
      <w:r>
        <w:rPr>
          <w:rFonts w:ascii="Arial" w:hAnsi="Arial" w:cs="Arial"/>
          <w:b/>
          <w:bCs/>
          <w:lang w:val="es-ES"/>
        </w:rPr>
        <w:t xml:space="preserve"> </w:t>
      </w:r>
    </w:p>
    <w:p>
      <w:pPr>
        <w:spacing w:before="120" w:after="60" w:line="36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NOMBRE DEL</w:t>
      </w:r>
      <w:bookmarkStart w:id="0" w:name="_GoBack"/>
      <w:bookmarkEnd w:id="0"/>
      <w:r>
        <w:rPr>
          <w:rFonts w:ascii="Arial" w:hAnsi="Arial" w:cs="Arial"/>
          <w:b/>
          <w:bCs/>
          <w:lang w:val="es-ES"/>
        </w:rPr>
        <w:t xml:space="preserve"> PERIODO : PARTICIPACION DEMOCRATICA</w:t>
      </w:r>
    </w:p>
    <w:p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4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207"/>
        <w:gridCol w:w="2010"/>
        <w:gridCol w:w="2298"/>
        <w:gridCol w:w="2442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56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ESTANDARES</w:t>
            </w:r>
          </w:p>
        </w:tc>
        <w:tc>
          <w:tcPr>
            <w:tcW w:w="22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COMPETENCIA</w:t>
            </w:r>
          </w:p>
        </w:tc>
        <w:tc>
          <w:tcPr>
            <w:tcW w:w="2010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LOGROS</w:t>
            </w:r>
          </w:p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(desempeños)</w:t>
            </w:r>
          </w:p>
        </w:tc>
        <w:tc>
          <w:tcPr>
            <w:tcW w:w="2298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INDICADORES DE DESEMPEÑO</w:t>
            </w:r>
          </w:p>
        </w:tc>
        <w:tc>
          <w:tcPr>
            <w:tcW w:w="2442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ESTRATEGIA DIDACTICA</w:t>
            </w:r>
          </w:p>
        </w:tc>
        <w:tc>
          <w:tcPr>
            <w:tcW w:w="258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CONTENIDOS O TEMAS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2356" w:type="dxa"/>
          </w:tcPr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eastAsia="Times New Roman" w:cs="Arial"/>
                <w:color w:val="1F1410"/>
                <w:lang w:val="es-CO" w:eastAsia="es-ES"/>
              </w:rPr>
            </w:pPr>
            <w:r>
              <w:rPr>
                <w:rFonts w:ascii="Arial" w:hAnsi="Arial" w:cs="Arial"/>
                <w:bCs/>
                <w:lang w:val="es-CO"/>
              </w:rPr>
              <w:t>-</w:t>
            </w:r>
            <w:r>
              <w:rPr>
                <w:rFonts w:ascii="Arial" w:hAnsi="Arial" w:eastAsia="Times New Roman" w:cs="Arial"/>
                <w:color w:val="1F1410"/>
                <w:lang w:val="es-CO" w:eastAsia="es-ES"/>
              </w:rPr>
              <w:t xml:space="preserve"> Establezco relaciones entre información localizada en diferentes fuentes y Propongo respuestas a las preguntas que planteo.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eastAsia="Times New Roman" w:cs="Arial"/>
                <w:color w:val="1F1410"/>
                <w:lang w:val="es-CO" w:eastAsia="es-ES"/>
              </w:rPr>
            </w:pP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07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Interpretativa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CO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CO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Propositiva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CO"/>
              </w:rPr>
            </w:pPr>
          </w:p>
          <w:p>
            <w:pPr>
              <w:spacing w:after="0"/>
              <w:rPr>
                <w:rFonts w:ascii="Arial" w:hAnsi="Arial" w:cs="Arial"/>
                <w:lang w:val="es-CO"/>
              </w:rPr>
            </w:pPr>
          </w:p>
          <w:p>
            <w:pPr>
              <w:spacing w:after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Argumentativa</w:t>
            </w:r>
          </w:p>
          <w:p>
            <w:pPr>
              <w:spacing w:after="0"/>
              <w:rPr>
                <w:rFonts w:ascii="Arial" w:hAnsi="Arial" w:cs="Arial"/>
                <w:lang w:val="es-CO"/>
              </w:rPr>
            </w:pP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Valorativa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Competencias ciudadanas </w:t>
            </w:r>
          </w:p>
          <w:p>
            <w:pPr>
              <w:spacing w:after="0"/>
              <w:rPr>
                <w:rFonts w:ascii="Arial" w:hAnsi="Arial" w:cs="Arial"/>
                <w:lang w:val="es-CO"/>
              </w:rPr>
            </w:pPr>
          </w:p>
          <w:p>
            <w:pPr>
              <w:spacing w:after="0"/>
              <w:rPr>
                <w:rFonts w:ascii="Arial" w:hAnsi="Arial" w:cs="Arial"/>
                <w:lang w:val="es-CO"/>
              </w:rPr>
            </w:pPr>
          </w:p>
        </w:tc>
        <w:tc>
          <w:tcPr>
            <w:tcW w:w="201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CheltenhamStd-LightCond" w:hAnsi="CheltenhamStd-LightCond" w:cs="CheltenhamStd-LightCond" w:eastAsiaTheme="minorHAnsi"/>
                <w:color w:val="58595B"/>
                <w:sz w:val="20"/>
                <w:szCs w:val="20"/>
                <w:lang w:val="es-CO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CheltenhamStd-LightCond" w:hAnsi="CheltenhamStd-LightCond" w:cs="CheltenhamStd-LightCond" w:eastAsiaTheme="minorHAnsi"/>
                <w:color w:val="58595B"/>
                <w:sz w:val="20"/>
                <w:szCs w:val="20"/>
                <w:lang w:val="es-CO"/>
              </w:rPr>
            </w:pPr>
            <w:r>
              <w:rPr>
                <w:rFonts w:ascii="Arial" w:hAnsi="Arial" w:cs="Arial" w:eastAsiaTheme="minorHAnsi"/>
                <w:color w:val="58595B"/>
                <w:lang w:val="es-CO"/>
              </w:rPr>
              <w:t>Desarrollar actitudes de convivencia y democracia que permitan llevar a cabo una vida familiar, escolar, indispensable para un buen proyecto de vida</w:t>
            </w:r>
            <w:r>
              <w:rPr>
                <w:rFonts w:ascii="CheltenhamStd-LightCond" w:hAnsi="CheltenhamStd-LightCond" w:cs="CheltenhamStd-LightCond" w:eastAsiaTheme="minorHAnsi"/>
                <w:color w:val="58595B"/>
                <w:sz w:val="20"/>
                <w:szCs w:val="20"/>
                <w:lang w:val="es-CO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CheltenhamStd-LightCond" w:hAnsi="CheltenhamStd-LightCond" w:cs="CheltenhamStd-LightCond" w:eastAsiaTheme="minorHAnsi"/>
                <w:color w:val="58595B"/>
                <w:sz w:val="20"/>
                <w:szCs w:val="20"/>
                <w:lang w:val="es-CO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rPr>
                <w:rFonts w:ascii="CheltenhamStd-LightCond" w:hAnsi="CheltenhamStd-LightCond" w:cs="CheltenhamStd-LightCond" w:eastAsiaTheme="minorHAnsi"/>
                <w:color w:val="58595B"/>
                <w:sz w:val="20"/>
                <w:szCs w:val="20"/>
                <w:lang w:val="es-CO"/>
              </w:rPr>
            </w:pPr>
          </w:p>
        </w:tc>
        <w:tc>
          <w:tcPr>
            <w:tcW w:w="2298" w:type="dxa"/>
          </w:tcPr>
          <w:p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>
            <w:pPr>
              <w:spacing w:before="120" w:after="12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Valoro la diferencia como base de la igualdad.</w:t>
            </w:r>
          </w:p>
          <w:p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>
            <w:pPr>
              <w:spacing w:before="120" w:after="12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Valoro la diferencia como base de la igualdad.</w:t>
            </w:r>
          </w:p>
          <w:p>
            <w:pPr>
              <w:spacing w:before="120" w:after="120"/>
              <w:rPr>
                <w:rFonts w:ascii="Arial" w:hAnsi="Arial" w:cs="Arial"/>
                <w:lang w:val="es-CO"/>
              </w:rPr>
            </w:pP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442" w:type="dxa"/>
          </w:tcPr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Postulación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Socialización de propuestas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Elección mediante voto popular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585" w:type="dxa"/>
          </w:tcPr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 xml:space="preserve">-Gobierno escolar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 xml:space="preserve">-socialización del manual de convivencia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 xml:space="preserve">-constitución política (Derechos y deberes)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 xml:space="preserve">-Derechos humanos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-Democracia</w:t>
            </w:r>
          </w:p>
        </w:tc>
      </w:tr>
    </w:tbl>
    <w:p>
      <w:pPr>
        <w:rPr>
          <w:rFonts w:ascii="Arial" w:hAnsi="Arial" w:cs="Arial"/>
        </w:rPr>
      </w:pPr>
    </w:p>
    <w:p>
      <w:pPr>
        <w:spacing w:before="120" w:after="60"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</w:rPr>
        <w:t>PLAN DE ESTUDIOS 201</w:t>
      </w:r>
      <w:r>
        <w:rPr>
          <w:rFonts w:ascii="Arial" w:hAnsi="Arial" w:cs="Arial"/>
          <w:b/>
          <w:bCs/>
          <w:lang w:val="es-ES"/>
        </w:rPr>
        <w:t>9</w:t>
      </w:r>
    </w:p>
    <w:p>
      <w:pPr>
        <w:spacing w:before="120" w:after="60" w:line="36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</w:rPr>
        <w:t>AREA:CIENCIAS SOCIALES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ASIGNATURAS: SOCIALES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GRADO: SEPTIMO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PERIODO: II</w:t>
      </w:r>
      <w:r>
        <w:rPr>
          <w:rFonts w:ascii="Arial" w:hAnsi="Arial" w:cs="Arial"/>
          <w:b/>
          <w:bCs/>
          <w:lang w:val="es-ES"/>
        </w:rPr>
        <w:t xml:space="preserve"> </w:t>
      </w:r>
    </w:p>
    <w:p>
      <w:pPr>
        <w:spacing w:before="120" w:after="60" w:line="360" w:lineRule="auto"/>
        <w:jc w:val="both"/>
        <w:rPr>
          <w:rFonts w:ascii="Arial" w:hAnsi="Arial" w:cs="Arial"/>
          <w:bCs/>
          <w:lang w:val="es-ES"/>
        </w:rPr>
      </w:pPr>
      <w:r>
        <w:rPr>
          <w:rFonts w:hint="default" w:ascii="Arial" w:hAnsi="Arial" w:cs="Arial"/>
          <w:b/>
          <w:bCs/>
          <w:lang w:val="es-ES"/>
        </w:rPr>
        <w:t xml:space="preserve">NOMBRE DEL PERÍODO: LA EDAD MEDIA Y LA EPOCA FEUDAL.  </w:t>
      </w:r>
    </w:p>
    <w:tbl>
      <w:tblPr>
        <w:tblStyle w:val="4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207"/>
        <w:gridCol w:w="2010"/>
        <w:gridCol w:w="2298"/>
        <w:gridCol w:w="2442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56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ESTANDARES</w:t>
            </w:r>
          </w:p>
        </w:tc>
        <w:tc>
          <w:tcPr>
            <w:tcW w:w="22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COMPETENCIA</w:t>
            </w:r>
          </w:p>
        </w:tc>
        <w:tc>
          <w:tcPr>
            <w:tcW w:w="2010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LOGROS</w:t>
            </w:r>
          </w:p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(desempeños)</w:t>
            </w:r>
          </w:p>
        </w:tc>
        <w:tc>
          <w:tcPr>
            <w:tcW w:w="2298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INDICADORES DE DESEMPEÑO</w:t>
            </w:r>
          </w:p>
        </w:tc>
        <w:tc>
          <w:tcPr>
            <w:tcW w:w="2442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ESTRATEGIA DIDACTICA</w:t>
            </w:r>
          </w:p>
        </w:tc>
        <w:tc>
          <w:tcPr>
            <w:tcW w:w="258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CONTENIDOS O TEMAS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2356" w:type="dxa"/>
          </w:tcPr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>VALORA LA PRESENCIA DE DIVERSOS LEGADOS CULTURALES DE DIFERENTES ÉPOCAS Y REGIONES PARA EL DESARROLLO DE LA HUMANIDAD</w:t>
            </w:r>
          </w:p>
        </w:tc>
        <w:tc>
          <w:tcPr>
            <w:tcW w:w="2207" w:type="dxa"/>
          </w:tcPr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Interpretativa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Argumentativa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ES"/>
              </w:rPr>
              <w:t>Prepositiva</w:t>
            </w: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Valorativa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Competencias ciudadanas </w:t>
            </w:r>
          </w:p>
        </w:tc>
        <w:tc>
          <w:tcPr>
            <w:tcW w:w="201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default" w:ascii="Arial" w:hAnsi="Arial" w:cs="Arial" w:eastAsiaTheme="minorHAnsi"/>
                <w:color w:val="58595B"/>
                <w:lang w:val="es-CO"/>
              </w:rPr>
            </w:pPr>
            <w:r>
              <w:rPr>
                <w:rFonts w:hint="default" w:ascii="Arial" w:hAnsi="Arial" w:cs="Arial" w:eastAsiaTheme="minorHAnsi"/>
                <w:color w:val="58595B"/>
                <w:lang w:val="es-CO"/>
              </w:rPr>
              <w:t xml:space="preserve">Compara los legados culturales del Imperio romano y de la Edad Media y reconozco su impacto en la actualidad.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hint="default" w:ascii="Arial" w:hAnsi="Arial" w:cs="Arial" w:eastAsiaTheme="minorHAnsi"/>
                <w:color w:val="58595B"/>
                <w:lang w:val="es-CO"/>
              </w:rPr>
            </w:pPr>
            <w:r>
              <w:rPr>
                <w:rFonts w:hint="default" w:ascii="Arial" w:hAnsi="Arial" w:cs="Arial" w:eastAsiaTheme="minorHAnsi"/>
                <w:color w:val="58595B"/>
                <w:lang w:val="es-C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hint="default" w:ascii="Arial" w:hAnsi="Arial" w:cs="Arial" w:eastAsiaTheme="minorHAnsi"/>
                <w:color w:val="58595B"/>
                <w:lang w:val="es-CO"/>
              </w:rPr>
            </w:pPr>
            <w:r>
              <w:rPr>
                <w:rFonts w:hint="default" w:ascii="Arial" w:hAnsi="Arial" w:cs="Arial" w:eastAsiaTheme="minorHAnsi"/>
                <w:color w:val="58595B"/>
                <w:lang w:val="es-CO"/>
              </w:rPr>
              <w:t xml:space="preserve">Conocer las principales características sociales, políticas y económicas de la Edad Media.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hint="default" w:ascii="Arial" w:hAnsi="Arial" w:cs="Arial" w:eastAsiaTheme="minorHAnsi"/>
                <w:color w:val="58595B"/>
                <w:lang w:val="es-CO"/>
              </w:rPr>
            </w:pPr>
            <w:r>
              <w:rPr>
                <w:rFonts w:hint="default" w:ascii="Arial" w:hAnsi="Arial" w:cs="Arial" w:eastAsiaTheme="minorHAnsi"/>
                <w:color w:val="58595B"/>
                <w:lang w:val="es-C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 w:eastAsiaTheme="minorHAnsi"/>
                <w:color w:val="58595B"/>
                <w:lang w:val="es-CO"/>
              </w:rPr>
            </w:pPr>
            <w:r>
              <w:rPr>
                <w:rFonts w:hint="default" w:ascii="Arial" w:hAnsi="Arial" w:cs="Arial" w:eastAsiaTheme="minorHAnsi"/>
                <w:color w:val="58595B"/>
                <w:lang w:val="es-CO"/>
              </w:rPr>
              <w:t xml:space="preserve">Describe y compara las  características del feudalismo, con las formas de apropiación de la tierra en su vereda. </w:t>
            </w:r>
          </w:p>
        </w:tc>
        <w:tc>
          <w:tcPr>
            <w:tcW w:w="2298" w:type="dxa"/>
          </w:tcPr>
          <w:p>
            <w:pPr>
              <w:spacing w:after="0"/>
              <w:rPr>
                <w:rFonts w:ascii="CheltenhamStd-LightCond" w:hAnsi="CheltenhamStd-LightCond" w:cs="CheltenhamStd-LightCond" w:eastAsiaTheme="minorHAnsi"/>
                <w:color w:val="58595B"/>
                <w:sz w:val="20"/>
                <w:szCs w:val="20"/>
                <w:lang w:val="es-CO"/>
              </w:rPr>
            </w:pPr>
          </w:p>
          <w:p>
            <w:pPr>
              <w:spacing w:after="0"/>
              <w:rPr>
                <w:rFonts w:hint="default" w:ascii="Arial" w:hAnsi="Arial" w:cs="Arial"/>
                <w:lang w:val="es-CO"/>
              </w:rPr>
            </w:pPr>
            <w:r>
              <w:rPr>
                <w:rFonts w:hint="default" w:ascii="Arial" w:hAnsi="Arial" w:cs="Arial"/>
                <w:lang w:val="es-CO"/>
              </w:rPr>
              <w:t xml:space="preserve">Reconoce que la edad Media es uno de los periodos del desarrollo histórico de la humanidad. </w:t>
            </w:r>
          </w:p>
          <w:p>
            <w:pPr>
              <w:spacing w:after="0"/>
              <w:rPr>
                <w:rFonts w:hint="default" w:ascii="Arial" w:hAnsi="Arial" w:cs="Arial"/>
                <w:lang w:val="es-CO"/>
              </w:rPr>
            </w:pPr>
            <w:r>
              <w:rPr>
                <w:rFonts w:hint="default" w:ascii="Arial" w:hAnsi="Arial" w:cs="Arial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lang w:val="es-CO"/>
              </w:rPr>
            </w:pPr>
            <w:r>
              <w:rPr>
                <w:rFonts w:hint="default" w:ascii="Arial" w:hAnsi="Arial" w:cs="Arial"/>
                <w:lang w:val="es-CO"/>
              </w:rPr>
              <w:t xml:space="preserve">Describe características de la época feudal y analiza  sus consecuencias. </w:t>
            </w:r>
          </w:p>
          <w:p>
            <w:pPr>
              <w:spacing w:after="0"/>
              <w:rPr>
                <w:rFonts w:hint="default" w:ascii="Arial" w:hAnsi="Arial" w:cs="Arial"/>
                <w:lang w:val="es-CO"/>
              </w:rPr>
            </w:pPr>
            <w:r>
              <w:rPr>
                <w:rFonts w:hint="default" w:ascii="Arial" w:hAnsi="Arial" w:cs="Arial"/>
                <w:lang w:val="es-CO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lang w:val="es-CO"/>
              </w:rPr>
            </w:pPr>
            <w:r>
              <w:rPr>
                <w:rFonts w:hint="default" w:ascii="Arial" w:hAnsi="Arial" w:cs="Arial"/>
                <w:lang w:val="es-CO"/>
              </w:rPr>
              <w:t xml:space="preserve">Conoce elementos de épocas como las de la caída del Imperio romano y la Edad Media. </w:t>
            </w:r>
          </w:p>
        </w:tc>
        <w:tc>
          <w:tcPr>
            <w:tcW w:w="2442" w:type="dxa"/>
          </w:tcPr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Explicación.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Trabajos en grupo.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Mesa redonda.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Mapas conceptuales.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Talleres.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</w:tc>
        <w:tc>
          <w:tcPr>
            <w:tcW w:w="2585" w:type="dxa"/>
          </w:tcPr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Decadencia y caída del Imperio romano, pueblos bárbaros e invasiones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Los Imperios de la Edad Media (bizantino y carolingio, características e importancia)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El feudalismo (servidumbre, vasallaje y clases sociales en la Edad Media.)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>Papel de la iglesia en las construcciones culturales de la Europa del Medio evo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</w:t>
      </w:r>
      <w:r>
        <w:rPr>
          <w:rFonts w:ascii="Arial" w:hAnsi="Arial" w:cs="Arial"/>
          <w:b/>
          <w:bCs/>
          <w:lang w:val="es-ES"/>
        </w:rPr>
        <w:t>9</w:t>
      </w:r>
      <w:r>
        <w:rPr>
          <w:rFonts w:ascii="Arial" w:hAnsi="Arial" w:cs="Arial"/>
          <w:b/>
          <w:bCs/>
        </w:rPr>
        <w:t xml:space="preserve"> </w:t>
      </w:r>
    </w:p>
    <w:p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AREA:CIENCIAS SOCIALES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ASIGNATURAS: SOCIALES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GRADO: SEPTIMO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PERIODO:  III</w:t>
      </w:r>
    </w:p>
    <w:p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NOMBRE DEL PERÍODO: LA EXPANSIÓN EUROPEA</w:t>
      </w:r>
    </w:p>
    <w:tbl>
      <w:tblPr>
        <w:tblStyle w:val="4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207"/>
        <w:gridCol w:w="2010"/>
        <w:gridCol w:w="2298"/>
        <w:gridCol w:w="2442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56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ESTANDARES</w:t>
            </w:r>
          </w:p>
        </w:tc>
        <w:tc>
          <w:tcPr>
            <w:tcW w:w="22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COMPETENCIA</w:t>
            </w:r>
          </w:p>
        </w:tc>
        <w:tc>
          <w:tcPr>
            <w:tcW w:w="2010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LOGROS</w:t>
            </w:r>
          </w:p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(desempeños)</w:t>
            </w:r>
          </w:p>
        </w:tc>
        <w:tc>
          <w:tcPr>
            <w:tcW w:w="2298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INDICADORES DE DESEMPEÑO</w:t>
            </w:r>
          </w:p>
        </w:tc>
        <w:tc>
          <w:tcPr>
            <w:tcW w:w="2442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ESTRATEGIA DIDACTICA</w:t>
            </w:r>
          </w:p>
        </w:tc>
        <w:tc>
          <w:tcPr>
            <w:tcW w:w="258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CONTENIDOS O TEMAS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2356" w:type="dxa"/>
          </w:tcPr>
          <w:p>
            <w:pPr>
              <w:spacing w:after="0"/>
              <w:rPr>
                <w:rFonts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ENTIENDE QUE TANTO LOS INDIVIDUOS COMO LAS ORGANIZACIONES SOCIALES SE TRANSFORMAN CON EL TIEMPO</w:t>
            </w:r>
          </w:p>
          <w:p>
            <w:pPr>
              <w:spacing w:after="0"/>
              <w:rPr>
                <w:rFonts w:hAnsi="Arial" w:cs="Arial" w:asciiTheme="majorAscii"/>
                <w:bCs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Interpretativa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Argumentativa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Propositiva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Valorativa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Competencias ciudadanas </w:t>
            </w:r>
          </w:p>
        </w:tc>
        <w:tc>
          <w:tcPr>
            <w:tcW w:w="201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</w:pPr>
            <w:r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  <w:t xml:space="preserve">Entiende que sobre las ruinas del Feudalismo se construyó el poder arrollador del Capitalismo. 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</w:pPr>
            <w:r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</w:pPr>
            <w:r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  <w:t xml:space="preserve">Identifica las principales organizaciones políticas y sociales que se dieron en Europa durante  los siglos XV al XVIII.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</w:pPr>
            <w:r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</w:pPr>
            <w:r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  <w:t xml:space="preserve">Conoce los principales aspectos sociales, políticos, económicos y culturales del Renacimiento y de los siglos XVII y XVIII.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</w:pPr>
            <w:r>
              <w:rPr>
                <w:rFonts w:hint="default" w:hAnsi="CheltenhamStd-LightCond" w:cs="CheltenhamStd-LightCond" w:asciiTheme="majorAscii" w:eastAsiaTheme="minorHAnsi"/>
                <w:color w:val="58595B"/>
                <w:sz w:val="24"/>
                <w:szCs w:val="24"/>
                <w:lang w:val="es-C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hAnsi="Arial" w:cs="Arial" w:asciiTheme="majorAscii" w:eastAsiaTheme="minorHAnsi"/>
                <w:color w:val="58595B"/>
                <w:sz w:val="24"/>
                <w:szCs w:val="24"/>
                <w:lang w:val="es-CO"/>
              </w:rPr>
            </w:pPr>
          </w:p>
        </w:tc>
        <w:tc>
          <w:tcPr>
            <w:tcW w:w="2298" w:type="dxa"/>
          </w:tcPr>
          <w:p>
            <w:pPr>
              <w:spacing w:after="0"/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</w:pPr>
            <w:r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  <w:t xml:space="preserve">Reconozco la importancia de la burguesía en el inicio del capitalismo comercial. </w:t>
            </w:r>
          </w:p>
          <w:p>
            <w:pPr>
              <w:spacing w:after="0"/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</w:pPr>
            <w:r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</w:pPr>
            <w:r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  <w:t xml:space="preserve">Analiza la formación de los Estados – Nacionales en Europa y su influencia. </w:t>
            </w:r>
          </w:p>
          <w:p>
            <w:pPr>
              <w:spacing w:after="0"/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</w:pPr>
            <w:r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</w:pPr>
            <w:r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  <w:t xml:space="preserve">Explica las causas de la expansión europea en el siglo XV. </w:t>
            </w:r>
          </w:p>
          <w:p>
            <w:pPr>
              <w:spacing w:after="0"/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</w:pPr>
            <w:r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</w:pPr>
            <w:r>
              <w:rPr>
                <w:rFonts w:hint="eastAsia" w:asciiTheme="majorAscii" w:hAnsiTheme="minorEastAsia" w:eastAsiaTheme="minorEastAsia" w:cstheme="minorEastAsia"/>
                <w:color w:val="58595B"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Ansi="Arial" w:cs="Arial" w:asciiTheme="majorAscii"/>
                <w:bCs/>
                <w:sz w:val="24"/>
                <w:szCs w:val="24"/>
                <w:lang w:val="es-CO"/>
              </w:rPr>
            </w:pPr>
          </w:p>
        </w:tc>
        <w:tc>
          <w:tcPr>
            <w:tcW w:w="2442" w:type="dxa"/>
          </w:tcPr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Explicación.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Trabajos en grupo.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Mesa redonda.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Mapas conceptuales.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Talleres </w:t>
            </w:r>
          </w:p>
          <w:p>
            <w:pPr>
              <w:spacing w:after="0"/>
              <w:rPr>
                <w:rFonts w:hAnsi="Arial" w:cs="Arial" w:asciiTheme="majorAscii"/>
                <w:bCs/>
                <w:sz w:val="24"/>
                <w:szCs w:val="24"/>
                <w:lang w:val="es-CO"/>
              </w:rPr>
            </w:pPr>
          </w:p>
          <w:p>
            <w:pPr>
              <w:spacing w:after="0"/>
              <w:rPr>
                <w:rFonts w:hAnsi="Arial" w:cs="Arial" w:asciiTheme="majorAscii"/>
                <w:bCs/>
                <w:sz w:val="24"/>
                <w:szCs w:val="24"/>
                <w:lang w:val="es-CO"/>
              </w:rPr>
            </w:pPr>
          </w:p>
        </w:tc>
        <w:tc>
          <w:tcPr>
            <w:tcW w:w="2585" w:type="dxa"/>
          </w:tcPr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Movimiento humanista (la ilustración)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Expansión Europea y la época colonial en América.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Sistemas políticos, económicos e ideologías del siglo XVI y XVII (absolutismo, mercantilismo, liberalismo) </w:t>
            </w:r>
          </w:p>
          <w:p>
            <w:pPr>
              <w:spacing w:after="0"/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 </w:t>
            </w:r>
          </w:p>
          <w:p>
            <w:pPr>
              <w:spacing w:after="0"/>
              <w:rPr>
                <w:rFonts w:hAnsi="Arial" w:cs="Arial" w:asciiTheme="majorAscii"/>
                <w:bCs/>
                <w:sz w:val="24"/>
                <w:szCs w:val="24"/>
                <w:lang w:val="es-CO"/>
              </w:rPr>
            </w:pPr>
            <w:r>
              <w:rPr>
                <w:rFonts w:hint="default" w:hAnsi="Arial" w:cs="Arial" w:asciiTheme="majorAscii"/>
                <w:bCs/>
                <w:sz w:val="24"/>
                <w:szCs w:val="24"/>
                <w:lang w:val="es-CO"/>
              </w:rPr>
              <w:t xml:space="preserve">Formación de los Estados Nacionales. </w:t>
            </w:r>
          </w:p>
          <w:p>
            <w:pPr>
              <w:spacing w:after="0"/>
              <w:rPr>
                <w:rFonts w:hAnsi="Arial" w:cs="Arial" w:asciiTheme="majorAscii"/>
                <w:bCs/>
                <w:sz w:val="24"/>
                <w:szCs w:val="24"/>
                <w:lang w:val="es-CO"/>
              </w:rPr>
            </w:pPr>
          </w:p>
          <w:p>
            <w:pPr>
              <w:spacing w:after="0"/>
              <w:rPr>
                <w:rFonts w:hAnsi="Arial" w:cs="Arial" w:asciiTheme="majorAscii"/>
                <w:bCs/>
                <w:sz w:val="24"/>
                <w:szCs w:val="24"/>
                <w:lang w:val="es-CO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before="120" w:after="60"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</w:rPr>
        <w:t>PLAN DE ESTUDIOS 201</w:t>
      </w:r>
      <w:r>
        <w:rPr>
          <w:rFonts w:ascii="Arial" w:hAnsi="Arial" w:cs="Arial"/>
          <w:b/>
          <w:bCs/>
          <w:lang w:val="es-ES"/>
        </w:rPr>
        <w:t>9</w:t>
      </w:r>
    </w:p>
    <w:p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AREA:CIENCIAS SOCIALES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ASIGNATURAS: SOCIALES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GRADO: SEPTIMO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PERIODO:  IV</w:t>
      </w:r>
    </w:p>
    <w:p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NOMBRE DEL PERÍODO: ÉPOCA DE LA COLONA Y LA ESCLAVITUD</w:t>
      </w:r>
    </w:p>
    <w:tbl>
      <w:tblPr>
        <w:tblStyle w:val="4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207"/>
        <w:gridCol w:w="2010"/>
        <w:gridCol w:w="2298"/>
        <w:gridCol w:w="2442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56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ESTANDARES</w:t>
            </w:r>
          </w:p>
        </w:tc>
        <w:tc>
          <w:tcPr>
            <w:tcW w:w="22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COMPETENCIA</w:t>
            </w:r>
          </w:p>
        </w:tc>
        <w:tc>
          <w:tcPr>
            <w:tcW w:w="2010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LOGROS</w:t>
            </w:r>
          </w:p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(desempeños)</w:t>
            </w:r>
          </w:p>
        </w:tc>
        <w:tc>
          <w:tcPr>
            <w:tcW w:w="2298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INDICADORES DE DESEMPEÑO</w:t>
            </w:r>
          </w:p>
        </w:tc>
        <w:tc>
          <w:tcPr>
            <w:tcW w:w="2442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ESTRATEGIA DIDACTICA</w:t>
            </w:r>
          </w:p>
        </w:tc>
        <w:tc>
          <w:tcPr>
            <w:tcW w:w="258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CONTENIDOS O TEMAS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2356" w:type="dxa"/>
          </w:tcPr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>IDENTIFICA  LAS CAUSAS Y CONSECUENCIAS, SOCIALES POLÍTICAS Y ECONÓMICAS EN DIFERENTES EPOCAS Y CULTURAS</w:t>
            </w:r>
          </w:p>
        </w:tc>
        <w:tc>
          <w:tcPr>
            <w:tcW w:w="2207" w:type="dxa"/>
          </w:tcPr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Interpretativa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Argumentativa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Propositiva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Valorativa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Competencias ciudadanas </w:t>
            </w:r>
          </w:p>
        </w:tc>
        <w:tc>
          <w:tcPr>
            <w:tcW w:w="2010" w:type="dxa"/>
          </w:tcPr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Conocer los principales aspectos sociales, políticos, económicos y culturales de las épocas de la exploración, conquista y colonia en América y Colombia. 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</w:tc>
        <w:tc>
          <w:tcPr>
            <w:tcW w:w="2298" w:type="dxa"/>
          </w:tcPr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Explica la forma de organización política que se presentaron en las colonias americanas.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Asume una posición crítica frente a situaciones de discriminación (etnia, género) y propongo formas de cambiarlas.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</w:tc>
        <w:tc>
          <w:tcPr>
            <w:tcW w:w="2442" w:type="dxa"/>
          </w:tcPr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Explicación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Trabajos en grupo.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Mesa redonda.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Mapas conceptuales.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Talleres </w:t>
            </w:r>
            <w:r>
              <w:rPr>
                <w:rFonts w:ascii="Arial" w:hAnsi="Arial" w:cs="Arial"/>
                <w:bCs/>
                <w:lang w:val="es-CO"/>
              </w:rPr>
              <w:t xml:space="preserve"> </w:t>
            </w:r>
          </w:p>
        </w:tc>
        <w:tc>
          <w:tcPr>
            <w:tcW w:w="2585" w:type="dxa"/>
          </w:tcPr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Exploración y conquista de América y Colombia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La Colonia en América y en Colombia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Movimientos de Independencia (Latinoamérica, Norteamérica, Centroamérica)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  <w:p>
            <w:pPr>
              <w:spacing w:after="0"/>
              <w:rPr>
                <w:rFonts w:hint="default"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Compromisos ciudadanos (el bullying) </w:t>
            </w:r>
          </w:p>
          <w:p>
            <w:pPr>
              <w:spacing w:after="0"/>
              <w:rPr>
                <w:rFonts w:ascii="Arial" w:hAnsi="Arial" w:cs="Arial"/>
                <w:bCs/>
                <w:lang w:val="es-CO"/>
              </w:rPr>
            </w:pPr>
            <w:r>
              <w:rPr>
                <w:rFonts w:hint="default" w:ascii="Arial" w:hAnsi="Arial" w:cs="Arial"/>
                <w:bCs/>
                <w:lang w:val="es-CO"/>
              </w:rPr>
              <w:t xml:space="preserve"> 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/>
    <w:p/>
    <w:p/>
    <w:p/>
    <w:p/>
    <w:sectPr>
      <w:pgSz w:w="16783" w:h="23757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heltenhamStd-LightCon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20C37"/>
    <w:rsid w:val="2E720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40" w:lineRule="auto"/>
    </w:pPr>
    <w:rPr>
      <w:rFonts w:ascii="Cambria" w:hAnsi="Cambria" w:eastAsia="Cambria" w:cs="Times New Roman"/>
      <w:sz w:val="24"/>
      <w:szCs w:val="24"/>
      <w:lang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lang w:val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2019-04-12T11:48:00Z</dcterms:created>
  <dc:creator>CPE</dc:creator>
  <cp:lastModifiedBy>CPE</cp:lastModifiedBy>
  <dcterms:modified xsi:type="dcterms:W3CDTF">2019-04-12T12:36:39Z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3082-10.2.0.7635</vt:lpwstr>
  </property>
</Properties>
</file>